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F56507"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4E3EDD">
        <w:rPr>
          <w:rFonts w:ascii="Arial" w:eastAsiaTheme="minorEastAsia" w:hAnsi="Arial" w:cs="Arial" w:hint="eastAsia"/>
          <w:b/>
          <w:color w:val="000000" w:themeColor="text1"/>
          <w:sz w:val="24"/>
          <w:szCs w:val="24"/>
          <w:lang w:val="en-US"/>
        </w:rPr>
        <w:t>2</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B444A8" w:rsidRPr="00446230">
        <w:rPr>
          <w:rFonts w:ascii="Arial" w:eastAsiaTheme="minorEastAsia" w:hAnsi="Arial" w:cs="Arial" w:hint="eastAsia"/>
          <w:b/>
          <w:color w:val="000000" w:themeColor="text1"/>
          <w:sz w:val="24"/>
          <w:szCs w:val="24"/>
          <w:lang w:val="en-US"/>
        </w:rPr>
        <w:t xml:space="preserve">       </w:t>
      </w:r>
      <w:r w:rsidR="00F56507" w:rsidRPr="00F56507">
        <w:rPr>
          <w:rFonts w:ascii="Arial" w:hAnsi="Arial" w:cs="Arial"/>
          <w:b/>
          <w:color w:val="000000" w:themeColor="text1"/>
          <w:sz w:val="24"/>
          <w:szCs w:val="24"/>
        </w:rPr>
        <w:t>R4-2411081</w:t>
      </w:r>
    </w:p>
    <w:p w:rsidR="00EF527A" w:rsidRPr="00EE4204" w:rsidRDefault="00EF527A" w:rsidP="00EE4204">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EE4204">
        <w:rPr>
          <w:rFonts w:ascii="Arial" w:eastAsia="MS Mincho" w:hAnsi="Arial" w:cs="Arial"/>
          <w:b/>
          <w:color w:val="000000" w:themeColor="text1"/>
          <w:sz w:val="24"/>
          <w:szCs w:val="24"/>
          <w:lang w:val="en-US" w:eastAsia="en-US"/>
        </w:rPr>
        <w:t>Maastricht, Netherlands, 19th – 23rd August, 2024</w:t>
      </w:r>
    </w:p>
    <w:p w:rsidR="004847AC" w:rsidRPr="00EF527A" w:rsidRDefault="004847AC"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r w:rsidR="00F64555">
        <w:rPr>
          <w:rFonts w:ascii="Arial" w:hAnsi="Arial" w:cs="Arial" w:hint="eastAsia"/>
          <w:b w:val="0"/>
          <w:color w:val="000000" w:themeColor="text1"/>
          <w:lang w:val="en-US"/>
        </w:rPr>
        <w:t xml:space="preserve">Rx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0B5BC7" w:rsidRPr="00F56507">
        <w:rPr>
          <w:rFonts w:ascii="Arial" w:hAnsi="Arial" w:cs="Arial"/>
          <w:b w:val="0"/>
          <w:color w:val="000000" w:themeColor="text1"/>
          <w:lang w:val="en-US"/>
        </w:rPr>
        <w:t>8.19.2.3</w:t>
      </w:r>
      <w:r w:rsidR="00145916" w:rsidRPr="00F56507">
        <w:rPr>
          <w:rFonts w:ascii="Arial" w:hAnsi="Arial" w:cs="Arial"/>
          <w:color w:val="000000" w:themeColor="text1"/>
          <w:lang w:val="en-US"/>
        </w:rPr>
        <w:tab/>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9E1A12" w:rsidP="00EE7513">
      <w:pPr>
        <w:rPr>
          <w:color w:val="000000" w:themeColor="text1"/>
          <w:sz w:val="20"/>
          <w:lang w:val="en-US"/>
        </w:rPr>
      </w:pPr>
      <w:r w:rsidRPr="009E1A12">
        <w:rPr>
          <w:iCs/>
          <w:color w:val="000000" w:themeColor="text1"/>
        </w:rPr>
        <w:t>WF [1] and topic summary</w:t>
      </w:r>
      <w:r w:rsidR="002A28A2">
        <w:rPr>
          <w:rFonts w:hint="eastAsia"/>
          <w:iCs/>
          <w:color w:val="000000" w:themeColor="text1"/>
        </w:rPr>
        <w:t xml:space="preserve"> </w:t>
      </w:r>
      <w:r w:rsidRPr="009E1A12">
        <w:rPr>
          <w:iCs/>
          <w:color w:val="000000" w:themeColor="text1"/>
        </w:rPr>
        <w:t>[2]</w:t>
      </w:r>
      <w:r w:rsidR="001A0285">
        <w:rPr>
          <w:rFonts w:hint="eastAsia"/>
          <w:iCs/>
          <w:color w:val="000000" w:themeColor="text1"/>
        </w:rPr>
        <w:t xml:space="preserve"> of RAN4#11</w:t>
      </w:r>
      <w:r w:rsidR="00FF1BDF">
        <w:rPr>
          <w:rFonts w:hint="eastAsia"/>
          <w:iCs/>
          <w:color w:val="000000" w:themeColor="text1"/>
        </w:rPr>
        <w:t>1</w:t>
      </w:r>
      <w:r w:rsidR="00EE7513" w:rsidRPr="008368BE">
        <w:rPr>
          <w:rFonts w:hint="eastAsia"/>
          <w:color w:val="000000" w:themeColor="text1"/>
        </w:rPr>
        <w:t xml:space="preserv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w:t>
      </w:r>
      <w:r w:rsidR="00881028">
        <w:rPr>
          <w:rFonts w:hint="eastAsia"/>
          <w:color w:val="000000" w:themeColor="text1"/>
          <w:lang w:val="en-US"/>
        </w:rPr>
        <w:t xml:space="preserve">for some </w:t>
      </w:r>
      <w:r w:rsidR="00F64555">
        <w:rPr>
          <w:rFonts w:hint="eastAsia"/>
          <w:color w:val="000000" w:themeColor="text1"/>
          <w:lang w:val="en-US"/>
        </w:rPr>
        <w:t>Rx</w:t>
      </w:r>
      <w:r w:rsidR="00881028">
        <w:rPr>
          <w:rFonts w:hint="eastAsia"/>
          <w:color w:val="000000" w:themeColor="text1"/>
          <w:lang w:val="en-US"/>
        </w:rPr>
        <w:t xml:space="preserve"> RF requirements</w:t>
      </w:r>
      <w:r w:rsidR="00DF6B2E" w:rsidRPr="008368BE">
        <w:rPr>
          <w:rFonts w:hint="eastAsia"/>
          <w:color w:val="000000" w:themeColor="text1"/>
        </w:rPr>
        <w:t>.</w:t>
      </w:r>
      <w:r w:rsidR="00487F8D">
        <w:rPr>
          <w:rFonts w:hint="eastAsia"/>
          <w:color w:val="000000" w:themeColor="text1"/>
        </w:rPr>
        <w:t xml:space="preserve"> </w:t>
      </w:r>
      <w:r w:rsidR="00DF6B2E" w:rsidRPr="008368BE">
        <w:rPr>
          <w:rFonts w:hint="eastAsia"/>
          <w:color w:val="000000" w:themeColor="text1"/>
        </w:rPr>
        <w:t>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3B4787" w:rsidRPr="003B4787">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F64555">
        <w:rPr>
          <w:rFonts w:hint="eastAsia"/>
          <w:lang w:eastAsia="zh-CN"/>
        </w:rPr>
        <w:t>Rx</w:t>
      </w:r>
      <w:r w:rsidR="00F64555">
        <w:rPr>
          <w:lang w:eastAsia="zh-CN"/>
        </w:rPr>
        <w:t xml:space="preserve"> </w:t>
      </w:r>
      <w:r w:rsidR="00F64555">
        <w:rPr>
          <w:rFonts w:hint="eastAsia"/>
          <w:lang w:eastAsia="zh-CN"/>
        </w:rPr>
        <w:t>RF r</w:t>
      </w:r>
      <w:r w:rsidR="00B242FF">
        <w:rPr>
          <w:lang w:eastAsia="zh-CN"/>
        </w:rPr>
        <w:t>equirement</w:t>
      </w:r>
    </w:p>
    <w:p w:rsidR="00A84682" w:rsidRPr="00A84682"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A84682"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8A28C2"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7E1BE9" w:rsidRPr="00F64555" w:rsidRDefault="00B07D03" w:rsidP="00F64555">
      <w:pPr>
        <w:pStyle w:val="2"/>
        <w:numPr>
          <w:ilvl w:val="1"/>
          <w:numId w:val="4"/>
        </w:numPr>
        <w:ind w:left="567" w:hanging="567"/>
        <w:rPr>
          <w:color w:val="000000" w:themeColor="text1"/>
        </w:rPr>
      </w:pPr>
      <w:r w:rsidRPr="00F64555">
        <w:rPr>
          <w:color w:val="000000" w:themeColor="text1"/>
        </w:rPr>
        <w:t>OTA sensitivity</w:t>
      </w:r>
    </w:p>
    <w:p w:rsidR="003F035A" w:rsidRPr="008D1002" w:rsidRDefault="00C95B1B" w:rsidP="00CC0C78">
      <w:pPr>
        <w:rPr>
          <w:color w:val="000000" w:themeColor="text1"/>
        </w:rPr>
      </w:pPr>
      <w:r w:rsidRPr="008D1002">
        <w:rPr>
          <w:color w:val="000000" w:themeColor="text1"/>
        </w:rPr>
        <w:t xml:space="preserve">OTA test environment only consider </w:t>
      </w:r>
      <w:r w:rsidRPr="008D1002">
        <w:rPr>
          <w:rFonts w:hint="eastAsia"/>
          <w:color w:val="000000" w:themeColor="text1"/>
        </w:rPr>
        <w:t>SI</w:t>
      </w:r>
      <w:r w:rsidRPr="008D1002">
        <w:rPr>
          <w:color w:val="000000" w:themeColor="text1"/>
        </w:rPr>
        <w:t xml:space="preserve"> is relatively easy to achieve, </w:t>
      </w:r>
      <w:r w:rsidRPr="008D1002">
        <w:rPr>
          <w:rFonts w:hint="eastAsia"/>
          <w:color w:val="000000" w:themeColor="text1"/>
        </w:rPr>
        <w:t>c</w:t>
      </w:r>
      <w:r w:rsidRPr="008D1002">
        <w:rPr>
          <w:color w:val="000000" w:themeColor="text1"/>
        </w:rPr>
        <w:t>omparing the accuracy of test results considering only SI and self-interference, inter-site interference, and inter-sector interference at the same time, the former is better</w:t>
      </w:r>
      <w:r w:rsidR="00D837BA" w:rsidRPr="008D1002">
        <w:rPr>
          <w:rFonts w:hint="eastAsia"/>
          <w:color w:val="000000" w:themeColor="text1"/>
        </w:rPr>
        <w:t>. A</w:t>
      </w:r>
      <w:r w:rsidRPr="008D1002">
        <w:rPr>
          <w:color w:val="000000" w:themeColor="text1"/>
        </w:rPr>
        <w:t xml:space="preserve">ccording to the </w:t>
      </w:r>
      <w:r w:rsidRPr="008D1002">
        <w:rPr>
          <w:rFonts w:hint="eastAsia"/>
          <w:color w:val="000000" w:themeColor="text1"/>
        </w:rPr>
        <w:t>SI</w:t>
      </w:r>
      <w:r w:rsidRPr="008D1002">
        <w:rPr>
          <w:color w:val="000000" w:themeColor="text1"/>
        </w:rPr>
        <w:t xml:space="preserve"> feasibility analysis results of each company</w:t>
      </w:r>
      <w:r w:rsidRPr="008D1002">
        <w:rPr>
          <w:rFonts w:hint="eastAsia"/>
          <w:color w:val="000000" w:themeColor="text1"/>
        </w:rPr>
        <w:t xml:space="preserve"> in [1]</w:t>
      </w:r>
      <w:r w:rsidRPr="008D1002">
        <w:rPr>
          <w:color w:val="000000" w:themeColor="text1"/>
        </w:rPr>
        <w:t>, 1.0dB is a more appropriate value</w:t>
      </w:r>
      <w:r w:rsidRPr="008D1002">
        <w:rPr>
          <w:rFonts w:hint="eastAsia"/>
          <w:color w:val="000000" w:themeColor="text1"/>
        </w:rPr>
        <w:t xml:space="preserve">. </w:t>
      </w:r>
    </w:p>
    <w:p w:rsidR="00CC0C78" w:rsidRPr="008D1002" w:rsidRDefault="00CC0C78" w:rsidP="00CC0C78">
      <w:pPr>
        <w:rPr>
          <w:b/>
          <w:color w:val="000000" w:themeColor="text1"/>
        </w:rPr>
      </w:pPr>
      <w:r w:rsidRPr="008D1002">
        <w:rPr>
          <w:b/>
          <w:color w:val="000000" w:themeColor="text1"/>
        </w:rPr>
        <w:t>Proposal</w:t>
      </w:r>
      <w:r w:rsidRPr="008D1002">
        <w:rPr>
          <w:rFonts w:hint="eastAsia"/>
          <w:b/>
          <w:color w:val="000000" w:themeColor="text1"/>
        </w:rPr>
        <w:t xml:space="preserve"> </w:t>
      </w:r>
      <w:r w:rsidR="004D3F18" w:rsidRPr="008D1002">
        <w:rPr>
          <w:rFonts w:hint="eastAsia"/>
          <w:b/>
          <w:color w:val="000000" w:themeColor="text1"/>
        </w:rPr>
        <w:t>1</w:t>
      </w:r>
      <w:r w:rsidRPr="008D1002">
        <w:rPr>
          <w:b/>
          <w:color w:val="000000" w:themeColor="text1"/>
        </w:rPr>
        <w:t>:</w:t>
      </w:r>
      <w:r w:rsidRPr="008D1002">
        <w:rPr>
          <w:rFonts w:hint="eastAsia"/>
          <w:b/>
          <w:color w:val="000000" w:themeColor="text1"/>
        </w:rPr>
        <w:t xml:space="preserve"> </w:t>
      </w:r>
      <w:r w:rsidRPr="008D1002">
        <w:rPr>
          <w:rFonts w:hint="eastAsia"/>
          <w:color w:val="000000" w:themeColor="text1"/>
        </w:rPr>
        <w:t>1.0</w:t>
      </w:r>
      <w:r w:rsidR="00E07927" w:rsidRPr="008D1002">
        <w:rPr>
          <w:rFonts w:hint="eastAsia"/>
          <w:color w:val="000000" w:themeColor="text1"/>
        </w:rPr>
        <w:t xml:space="preserve"> </w:t>
      </w:r>
      <w:r w:rsidRPr="008D1002">
        <w:rPr>
          <w:rFonts w:hint="eastAsia"/>
          <w:color w:val="000000" w:themeColor="text1"/>
        </w:rPr>
        <w:t>dB</w:t>
      </w:r>
      <w:r w:rsidR="00E07927" w:rsidRPr="008D1002">
        <w:rPr>
          <w:rFonts w:hint="eastAsia"/>
          <w:color w:val="000000" w:themeColor="text1"/>
        </w:rPr>
        <w:t xml:space="preserve"> degradation is agreed for OTA sensitivity requirement.</w:t>
      </w:r>
    </w:p>
    <w:p w:rsidR="007E1BE9" w:rsidRPr="00F64555" w:rsidRDefault="007E1BE9" w:rsidP="00F64555">
      <w:pPr>
        <w:pStyle w:val="2"/>
        <w:numPr>
          <w:ilvl w:val="1"/>
          <w:numId w:val="4"/>
        </w:numPr>
        <w:ind w:left="567" w:hanging="567"/>
        <w:rPr>
          <w:color w:val="000000" w:themeColor="text1"/>
        </w:rPr>
      </w:pPr>
      <w:r w:rsidRPr="00F64555">
        <w:rPr>
          <w:color w:val="000000" w:themeColor="text1"/>
        </w:rPr>
        <w:t>Dynamic range requirement</w:t>
      </w:r>
    </w:p>
    <w:p w:rsidR="000A050A" w:rsidRDefault="002D1ABA" w:rsidP="000A050A">
      <w:r>
        <w:rPr>
          <w:rFonts w:hint="eastAsia"/>
          <w:color w:val="000000" w:themeColor="text1"/>
        </w:rPr>
        <w:t xml:space="preserve">In </w:t>
      </w:r>
      <w:r w:rsidR="00183EDF">
        <w:rPr>
          <w:rFonts w:hint="eastAsia"/>
          <w:color w:val="000000" w:themeColor="text1"/>
        </w:rPr>
        <w:t xml:space="preserve">[3], </w:t>
      </w:r>
      <w:r w:rsidR="000573A7" w:rsidRPr="00BB787F">
        <w:rPr>
          <w:color w:val="000000" w:themeColor="text1"/>
        </w:rPr>
        <w:t xml:space="preserve">dynamic range </w:t>
      </w:r>
      <w:r w:rsidR="000573A7">
        <w:rPr>
          <w:rFonts w:hint="eastAsia"/>
          <w:color w:val="000000" w:themeColor="text1"/>
        </w:rPr>
        <w:t xml:space="preserve">simulation considered </w:t>
      </w:r>
      <w:r w:rsidRPr="00622B98">
        <w:rPr>
          <w:color w:val="000000" w:themeColor="text1"/>
        </w:rPr>
        <w:t>both uplink signal and gNB-to-gNB CLI signal</w:t>
      </w:r>
      <w:r w:rsidR="000573A7">
        <w:rPr>
          <w:rFonts w:hint="eastAsia"/>
          <w:color w:val="000000" w:themeColor="text1"/>
        </w:rPr>
        <w:t xml:space="preserve">. </w:t>
      </w:r>
      <w:r w:rsidR="000A050A" w:rsidRPr="00D65CBC">
        <w:t xml:space="preserve">When the grid </w:t>
      </w:r>
      <w:r w:rsidR="000A050A">
        <w:rPr>
          <w:rFonts w:hint="eastAsia"/>
        </w:rPr>
        <w:t>shift</w:t>
      </w:r>
      <w:r w:rsidR="000A050A" w:rsidRPr="00D65CBC">
        <w:t xml:space="preserve"> is 100% and the CDF is 99.9%,</w:t>
      </w:r>
      <w:r w:rsidR="000A050A">
        <w:rPr>
          <w:rFonts w:hint="eastAsia"/>
        </w:rPr>
        <w:t xml:space="preserve"> </w:t>
      </w:r>
      <w:r w:rsidR="000A050A" w:rsidRPr="00D65CBC">
        <w:t>the IoT</w:t>
      </w:r>
      <w:r w:rsidR="000A050A">
        <w:rPr>
          <w:rFonts w:hint="eastAsia"/>
        </w:rPr>
        <w:t>s</w:t>
      </w:r>
      <w:r w:rsidR="000A050A" w:rsidRPr="00D65CBC">
        <w:t xml:space="preserve"> of </w:t>
      </w:r>
      <w:r w:rsidR="000A050A">
        <w:rPr>
          <w:rFonts w:hint="eastAsia"/>
        </w:rPr>
        <w:t>scenario1</w:t>
      </w:r>
      <w:r w:rsidR="000A050A" w:rsidRPr="00D65CBC">
        <w:t>and</w:t>
      </w:r>
      <w:r w:rsidR="000A050A">
        <w:rPr>
          <w:rFonts w:hint="eastAsia"/>
        </w:rPr>
        <w:t xml:space="preserve"> 3 are </w:t>
      </w:r>
      <w:r w:rsidR="000A050A" w:rsidRPr="00D65CBC">
        <w:t>less</w:t>
      </w:r>
      <w:r w:rsidR="000A050A">
        <w:rPr>
          <w:rFonts w:hint="eastAsia"/>
        </w:rPr>
        <w:t xml:space="preserve"> </w:t>
      </w:r>
      <w:r w:rsidR="000A050A" w:rsidRPr="00D65CBC">
        <w:t>than</w:t>
      </w:r>
      <w:r w:rsidR="000A050A">
        <w:rPr>
          <w:rFonts w:hint="eastAsia"/>
        </w:rPr>
        <w:t xml:space="preserve"> </w:t>
      </w:r>
      <w:r w:rsidR="000A050A" w:rsidRPr="00D65CBC">
        <w:t xml:space="preserve">20dB, and the IoT of the </w:t>
      </w:r>
      <w:r w:rsidR="000A050A">
        <w:rPr>
          <w:rFonts w:hint="eastAsia"/>
        </w:rPr>
        <w:t>scenario 5</w:t>
      </w:r>
      <w:r w:rsidR="000A050A" w:rsidRPr="00D65CBC">
        <w:t xml:space="preserve"> is slightly greater than 20dB</w:t>
      </w:r>
      <w:r w:rsidR="000A050A">
        <w:rPr>
          <w:rFonts w:hint="eastAsia"/>
        </w:rPr>
        <w:t>, and t</w:t>
      </w:r>
      <w:r w:rsidR="000A050A" w:rsidRPr="00D65CBC">
        <w:t>he IoT</w:t>
      </w:r>
      <w:r w:rsidR="000A050A">
        <w:t xml:space="preserve"> </w:t>
      </w:r>
      <w:r w:rsidR="000A050A">
        <w:rPr>
          <w:rFonts w:hint="eastAsia"/>
        </w:rPr>
        <w:t xml:space="preserve">of </w:t>
      </w:r>
      <w:r w:rsidR="000A050A">
        <w:t>scen</w:t>
      </w:r>
      <w:r w:rsidR="000A050A">
        <w:rPr>
          <w:rFonts w:hint="eastAsia"/>
        </w:rPr>
        <w:t>ario 6</w:t>
      </w:r>
      <w:r w:rsidR="000A050A" w:rsidRPr="00D65CBC">
        <w:t xml:space="preserve"> is 1.07dB and the IoT </w:t>
      </w:r>
      <w:r w:rsidR="000A050A">
        <w:rPr>
          <w:rFonts w:hint="eastAsia"/>
        </w:rPr>
        <w:t xml:space="preserve">of </w:t>
      </w:r>
      <w:r w:rsidR="000A050A">
        <w:t>scen</w:t>
      </w:r>
      <w:r w:rsidR="000A050A">
        <w:rPr>
          <w:rFonts w:hint="eastAsia"/>
        </w:rPr>
        <w:t>ario 9</w:t>
      </w:r>
      <w:r w:rsidR="000A050A" w:rsidRPr="00D65CBC">
        <w:t xml:space="preserve"> is -5.84dB</w:t>
      </w:r>
      <w:r w:rsidR="000A050A">
        <w:rPr>
          <w:rFonts w:hint="eastAsia"/>
        </w:rPr>
        <w:t>.  IoTs of both FR1 and FR2-1 can reuse the existing requirements.</w:t>
      </w:r>
    </w:p>
    <w:p w:rsidR="000A050A" w:rsidRPr="001A1BB2" w:rsidRDefault="000A050A" w:rsidP="000A050A">
      <w:pPr>
        <w:rPr>
          <w:b/>
          <w:color w:val="E36C0A" w:themeColor="accent6" w:themeShade="BF"/>
        </w:rPr>
      </w:pPr>
      <w:r w:rsidRPr="00D65CBC">
        <w:t xml:space="preserve">When the grid </w:t>
      </w:r>
      <w:r>
        <w:rPr>
          <w:rFonts w:hint="eastAsia"/>
        </w:rPr>
        <w:t>shift</w:t>
      </w:r>
      <w:r>
        <w:t xml:space="preserve"> is 1</w:t>
      </w:r>
      <w:r w:rsidRPr="00D65CBC">
        <w:t>0% and the CDF is 99.9%,</w:t>
      </w:r>
      <w:r>
        <w:rPr>
          <w:rFonts w:hint="eastAsia"/>
        </w:rPr>
        <w:t xml:space="preserve"> IoTs of both FR1 and FR2-1 can reuse the existing requirements.</w:t>
      </w:r>
    </w:p>
    <w:p w:rsidR="00834539" w:rsidRPr="00834539" w:rsidRDefault="00834539" w:rsidP="00834539">
      <w:pPr>
        <w:rPr>
          <w:b/>
          <w:color w:val="000000" w:themeColor="text1"/>
        </w:rPr>
      </w:pPr>
      <w:r w:rsidRPr="00834539">
        <w:rPr>
          <w:b/>
          <w:color w:val="000000" w:themeColor="text1"/>
        </w:rPr>
        <w:t>Proposal</w:t>
      </w:r>
      <w:r w:rsidRPr="00834539">
        <w:rPr>
          <w:rFonts w:hint="eastAsia"/>
          <w:b/>
          <w:color w:val="000000" w:themeColor="text1"/>
        </w:rPr>
        <w:t xml:space="preserve"> </w:t>
      </w:r>
      <w:r>
        <w:rPr>
          <w:rFonts w:hint="eastAsia"/>
          <w:b/>
          <w:color w:val="000000" w:themeColor="text1"/>
        </w:rPr>
        <w:t>2</w:t>
      </w:r>
      <w:r w:rsidRPr="00834539">
        <w:rPr>
          <w:b/>
          <w:color w:val="000000" w:themeColor="text1"/>
        </w:rPr>
        <w:t>:</w:t>
      </w:r>
      <w:r w:rsidRPr="00834539">
        <w:rPr>
          <w:rFonts w:hint="eastAsia"/>
          <w:b/>
          <w:color w:val="000000" w:themeColor="text1"/>
        </w:rPr>
        <w:t xml:space="preserve"> </w:t>
      </w:r>
      <w:r w:rsidRPr="00487F8D">
        <w:rPr>
          <w:rFonts w:hint="eastAsia"/>
          <w:color w:val="000000" w:themeColor="text1"/>
        </w:rPr>
        <w:t>FR1 dynamic r</w:t>
      </w:r>
      <w:r w:rsidRPr="00487F8D">
        <w:rPr>
          <w:color w:val="000000" w:themeColor="text1"/>
        </w:rPr>
        <w:t xml:space="preserve">ange can reuse the </w:t>
      </w:r>
      <w:r w:rsidRPr="00487F8D">
        <w:rPr>
          <w:rFonts w:hint="eastAsia"/>
        </w:rPr>
        <w:t>existing requirements.</w:t>
      </w:r>
    </w:p>
    <w:p w:rsidR="00FB3BFA" w:rsidRPr="00487F8D" w:rsidRDefault="00834539" w:rsidP="000A050A">
      <w:pPr>
        <w:rPr>
          <w:color w:val="000000" w:themeColor="text1"/>
        </w:rPr>
      </w:pPr>
      <w:r w:rsidRPr="00834539">
        <w:rPr>
          <w:b/>
          <w:color w:val="000000" w:themeColor="text1"/>
        </w:rPr>
        <w:t>Proposal</w:t>
      </w:r>
      <w:r w:rsidRPr="00834539">
        <w:rPr>
          <w:rFonts w:hint="eastAsia"/>
          <w:b/>
          <w:color w:val="000000" w:themeColor="text1"/>
        </w:rPr>
        <w:t xml:space="preserve"> </w:t>
      </w:r>
      <w:r>
        <w:rPr>
          <w:rFonts w:hint="eastAsia"/>
          <w:b/>
          <w:color w:val="000000" w:themeColor="text1"/>
        </w:rPr>
        <w:t>3</w:t>
      </w:r>
      <w:r w:rsidRPr="00834539">
        <w:rPr>
          <w:b/>
          <w:color w:val="000000" w:themeColor="text1"/>
        </w:rPr>
        <w:t>:</w:t>
      </w:r>
      <w:r w:rsidRPr="00834539">
        <w:rPr>
          <w:rFonts w:hint="eastAsia"/>
          <w:b/>
          <w:color w:val="000000" w:themeColor="text1"/>
        </w:rPr>
        <w:t xml:space="preserve"> </w:t>
      </w:r>
      <w:r w:rsidRPr="00487F8D">
        <w:rPr>
          <w:rFonts w:hint="eastAsia"/>
          <w:color w:val="000000" w:themeColor="text1"/>
        </w:rPr>
        <w:t xml:space="preserve">FR2 dynamic </w:t>
      </w:r>
      <w:r w:rsidRPr="00487F8D">
        <w:rPr>
          <w:color w:val="000000" w:themeColor="text1"/>
        </w:rPr>
        <w:t xml:space="preserve">range can reuse the </w:t>
      </w:r>
      <w:r w:rsidRPr="00487F8D">
        <w:rPr>
          <w:rFonts w:hint="eastAsia"/>
        </w:rPr>
        <w:t>existing requirements.</w:t>
      </w:r>
    </w:p>
    <w:p w:rsidR="00054B09" w:rsidRPr="00F64555" w:rsidRDefault="00054B09" w:rsidP="00F64555">
      <w:pPr>
        <w:pStyle w:val="2"/>
        <w:numPr>
          <w:ilvl w:val="1"/>
          <w:numId w:val="4"/>
        </w:numPr>
        <w:ind w:left="567" w:hanging="567"/>
        <w:rPr>
          <w:color w:val="000000" w:themeColor="text1"/>
        </w:rPr>
      </w:pPr>
      <w:r w:rsidRPr="00F64555">
        <w:rPr>
          <w:color w:val="000000" w:themeColor="text1"/>
        </w:rPr>
        <w:t>OTA ACS requirement</w:t>
      </w:r>
    </w:p>
    <w:p w:rsidR="00123217" w:rsidRDefault="007A001E" w:rsidP="00DF2DF3">
      <w:pPr>
        <w:rPr>
          <w:color w:val="000000" w:themeColor="text1"/>
        </w:rPr>
      </w:pPr>
      <w:r>
        <w:rPr>
          <w:rFonts w:hint="eastAsia"/>
          <w:color w:val="000000" w:themeColor="text1"/>
        </w:rPr>
        <w:t>For ACS requirement, there</w:t>
      </w:r>
      <w:r>
        <w:rPr>
          <w:color w:val="000000" w:themeColor="text1"/>
        </w:rPr>
        <w:t>’</w:t>
      </w:r>
      <w:r>
        <w:rPr>
          <w:rFonts w:hint="eastAsia"/>
          <w:color w:val="000000" w:themeColor="text1"/>
        </w:rPr>
        <w:t xml:space="preserve">re two views if the non-SBFD or SBFD REFSENS should be the baseline REFSENS level. The decision may </w:t>
      </w:r>
      <w:r w:rsidR="00487F8D">
        <w:rPr>
          <w:color w:val="000000" w:themeColor="text1"/>
        </w:rPr>
        <w:t>depend</w:t>
      </w:r>
      <w:r>
        <w:rPr>
          <w:rFonts w:hint="eastAsia"/>
          <w:color w:val="000000" w:themeColor="text1"/>
        </w:rPr>
        <w:t xml:space="preserve"> on if the SBFD sub-band DL is </w:t>
      </w:r>
      <w:r>
        <w:rPr>
          <w:color w:val="000000" w:themeColor="text1"/>
        </w:rPr>
        <w:t>switched</w:t>
      </w:r>
      <w:r>
        <w:rPr>
          <w:rFonts w:hint="eastAsia"/>
          <w:color w:val="000000" w:themeColor="text1"/>
        </w:rPr>
        <w:t xml:space="preserve"> on for the ACS test. This discussion is related to all of the requirements which use DESENS LEVEL as the requirement. Our understanding is that non-SBFD BS approach is reused that Tx is switched on for the Rx </w:t>
      </w:r>
      <w:r>
        <w:rPr>
          <w:color w:val="000000" w:themeColor="text1"/>
        </w:rPr>
        <w:t>requirements</w:t>
      </w:r>
      <w:r>
        <w:rPr>
          <w:rFonts w:hint="eastAsia"/>
          <w:color w:val="000000" w:themeColor="text1"/>
        </w:rPr>
        <w:t xml:space="preserve">. So the </w:t>
      </w:r>
      <w:r w:rsidRPr="004D3A52">
        <w:rPr>
          <w:szCs w:val="24"/>
        </w:rPr>
        <w:t>OTA sensitivity degradation</w:t>
      </w:r>
      <w:r>
        <w:rPr>
          <w:rFonts w:hint="eastAsia"/>
          <w:szCs w:val="24"/>
        </w:rPr>
        <w:t xml:space="preserve"> should be taken into </w:t>
      </w:r>
      <w:r>
        <w:rPr>
          <w:szCs w:val="24"/>
        </w:rPr>
        <w:t>account</w:t>
      </w:r>
      <w:r>
        <w:rPr>
          <w:rFonts w:hint="eastAsia"/>
          <w:szCs w:val="24"/>
        </w:rPr>
        <w:t xml:space="preserve"> </w:t>
      </w:r>
      <w:r>
        <w:rPr>
          <w:szCs w:val="24"/>
        </w:rPr>
        <w:t>for the</w:t>
      </w:r>
      <w:r>
        <w:rPr>
          <w:rFonts w:hint="eastAsia"/>
          <w:szCs w:val="24"/>
        </w:rPr>
        <w:t xml:space="preserve"> baseline REFSENS.</w:t>
      </w:r>
    </w:p>
    <w:p w:rsidR="00403AE9" w:rsidRPr="008D1002" w:rsidRDefault="00403AE9" w:rsidP="00DF2DF3">
      <w:pPr>
        <w:rPr>
          <w:b/>
          <w:color w:val="000000" w:themeColor="text1"/>
        </w:rPr>
      </w:pPr>
      <w:r w:rsidRPr="008D1002">
        <w:rPr>
          <w:b/>
          <w:color w:val="000000" w:themeColor="text1"/>
        </w:rPr>
        <w:t>Proposal</w:t>
      </w:r>
      <w:r w:rsidR="004D3F18" w:rsidRPr="008D1002">
        <w:rPr>
          <w:rFonts w:hint="eastAsia"/>
          <w:b/>
          <w:color w:val="000000" w:themeColor="text1"/>
        </w:rPr>
        <w:t xml:space="preserve"> </w:t>
      </w:r>
      <w:r w:rsidR="000573A7">
        <w:rPr>
          <w:rFonts w:hint="eastAsia"/>
          <w:b/>
          <w:color w:val="000000" w:themeColor="text1"/>
        </w:rPr>
        <w:t>4</w:t>
      </w:r>
      <w:r w:rsidRPr="008D1002">
        <w:rPr>
          <w:rFonts w:hint="eastAsia"/>
          <w:b/>
          <w:color w:val="000000" w:themeColor="text1"/>
        </w:rPr>
        <w:t xml:space="preserve">: </w:t>
      </w:r>
      <w:r w:rsidR="007A001E">
        <w:rPr>
          <w:rFonts w:hint="eastAsia"/>
          <w:color w:val="000000" w:themeColor="text1"/>
        </w:rPr>
        <w:t xml:space="preserve">The </w:t>
      </w:r>
      <w:r w:rsidR="007A001E" w:rsidRPr="004D3A52">
        <w:rPr>
          <w:szCs w:val="24"/>
        </w:rPr>
        <w:t>OTA sensitivity degradation</w:t>
      </w:r>
      <w:r w:rsidR="007A001E">
        <w:rPr>
          <w:rFonts w:hint="eastAsia"/>
          <w:szCs w:val="24"/>
        </w:rPr>
        <w:t xml:space="preserve"> should be taken into </w:t>
      </w:r>
      <w:r w:rsidR="007A001E">
        <w:rPr>
          <w:szCs w:val="24"/>
        </w:rPr>
        <w:t>account</w:t>
      </w:r>
      <w:r w:rsidR="007A001E">
        <w:rPr>
          <w:rFonts w:hint="eastAsia"/>
          <w:szCs w:val="24"/>
        </w:rPr>
        <w:t xml:space="preserve"> </w:t>
      </w:r>
      <w:r w:rsidR="007A001E">
        <w:rPr>
          <w:szCs w:val="24"/>
        </w:rPr>
        <w:t>for the</w:t>
      </w:r>
      <w:r w:rsidR="007A001E">
        <w:rPr>
          <w:rFonts w:hint="eastAsia"/>
          <w:szCs w:val="24"/>
        </w:rPr>
        <w:t xml:space="preserve"> baseline REFSENS for ACS requirement.</w:t>
      </w:r>
    </w:p>
    <w:p w:rsidR="003C7E59" w:rsidRPr="00F64555" w:rsidRDefault="003C7E59" w:rsidP="003C7E59">
      <w:pPr>
        <w:pStyle w:val="2"/>
        <w:numPr>
          <w:ilvl w:val="1"/>
          <w:numId w:val="4"/>
        </w:numPr>
        <w:ind w:left="567" w:hanging="567"/>
        <w:rPr>
          <w:color w:val="000000" w:themeColor="text1"/>
        </w:rPr>
      </w:pPr>
      <w:r>
        <w:rPr>
          <w:rFonts w:hint="eastAsia"/>
          <w:color w:val="000000" w:themeColor="text1"/>
        </w:rPr>
        <w:t xml:space="preserve">In-band blocking </w:t>
      </w:r>
    </w:p>
    <w:p w:rsidR="00CF4AF0" w:rsidRPr="008F1F1E" w:rsidRDefault="00B139C6" w:rsidP="00B139C6">
      <w:pPr>
        <w:rPr>
          <w:color w:val="000000" w:themeColor="text1"/>
        </w:rPr>
      </w:pPr>
      <w:r w:rsidRPr="008F1F1E">
        <w:rPr>
          <w:rFonts w:hint="eastAsia"/>
          <w:color w:val="000000" w:themeColor="text1"/>
        </w:rPr>
        <w:t>According to [3], the simulati</w:t>
      </w:r>
      <w:r w:rsidR="00D27387">
        <w:rPr>
          <w:rFonts w:hint="eastAsia"/>
          <w:color w:val="000000" w:themeColor="text1"/>
        </w:rPr>
        <w:t xml:space="preserve">on results of in-band blocking for </w:t>
      </w:r>
      <w:r w:rsidRPr="008F1F1E">
        <w:rPr>
          <w:rFonts w:hint="eastAsia"/>
          <w:color w:val="000000" w:themeColor="text1"/>
        </w:rPr>
        <w:t>FR1 and FR2-1 a</w:t>
      </w:r>
      <w:r w:rsidR="00D27387">
        <w:rPr>
          <w:rFonts w:hint="eastAsia"/>
          <w:color w:val="000000" w:themeColor="text1"/>
        </w:rPr>
        <w:t>re shown in table 1 and table 2, and the interference are from TDD DL to SBFD UL.</w:t>
      </w:r>
    </w:p>
    <w:p w:rsidR="00B139C6" w:rsidRPr="00193499" w:rsidRDefault="00B139C6" w:rsidP="00B139C6">
      <w:pPr>
        <w:jc w:val="center"/>
      </w:pPr>
      <w:r>
        <w:rPr>
          <w:rFonts w:hint="eastAsia"/>
        </w:rPr>
        <w:t>Table 1:</w:t>
      </w:r>
      <w:r w:rsidRPr="00B23AF1">
        <w:t xml:space="preserve"> </w:t>
      </w:r>
      <w:r w:rsidRPr="001370C7">
        <w:rPr>
          <w:rFonts w:hint="eastAsia"/>
        </w:rPr>
        <w:t xml:space="preserve">SBFD </w:t>
      </w:r>
      <w:r>
        <w:rPr>
          <w:rFonts w:hint="eastAsia"/>
        </w:rPr>
        <w:t>conducted in-band blocking</w:t>
      </w:r>
      <w:r w:rsidRPr="001370C7">
        <w:rPr>
          <w:rFonts w:hint="eastAsia"/>
        </w:rPr>
        <w:t xml:space="preserve"> simulation results</w:t>
      </w:r>
      <w:r>
        <w:rPr>
          <w:rFonts w:hint="eastAsia"/>
        </w:rPr>
        <w:t xml:space="preserve"> </w:t>
      </w:r>
      <w:r w:rsidRPr="00F549CE">
        <w:rPr>
          <w:color w:val="000000" w:themeColor="text1"/>
          <w:sz w:val="20"/>
          <w:lang w:val="en-US"/>
        </w:rPr>
        <w:t>(</w:t>
      </w:r>
      <w:r>
        <w:rPr>
          <w:rFonts w:hint="eastAsia"/>
          <w:color w:val="000000" w:themeColor="text1"/>
          <w:sz w:val="20"/>
          <w:lang w:val="en-US"/>
        </w:rPr>
        <w:t xml:space="preserve">FR1, </w:t>
      </w:r>
      <w:r w:rsidRPr="00F549CE">
        <w:rPr>
          <w:color w:val="000000" w:themeColor="text1"/>
          <w:sz w:val="20"/>
          <w:lang w:val="en-US"/>
        </w:rPr>
        <w:t>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61"/>
        <w:gridCol w:w="2147"/>
        <w:gridCol w:w="1298"/>
        <w:gridCol w:w="1255"/>
        <w:gridCol w:w="1174"/>
        <w:gridCol w:w="1179"/>
      </w:tblGrid>
      <w:tr w:rsidR="00834539" w:rsidRPr="0006666F" w:rsidTr="0084716C">
        <w:trPr>
          <w:trHeight w:val="296"/>
          <w:jc w:val="center"/>
        </w:trPr>
        <w:tc>
          <w:tcPr>
            <w:tcW w:w="1213" w:type="dxa"/>
            <w:vMerge w:val="restart"/>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Scenario</w:t>
            </w:r>
          </w:p>
        </w:tc>
        <w:tc>
          <w:tcPr>
            <w:tcW w:w="1261" w:type="dxa"/>
            <w:vMerge w:val="restart"/>
            <w:vAlign w:val="center"/>
          </w:tcPr>
          <w:p w:rsidR="00834539" w:rsidRDefault="00834539" w:rsidP="0084716C">
            <w:pPr>
              <w:overflowPunct/>
              <w:autoSpaceDE/>
              <w:autoSpaceDN/>
              <w:adjustRightInd/>
              <w:spacing w:before="0" w:after="0"/>
              <w:jc w:val="center"/>
              <w:textAlignment w:val="auto"/>
            </w:pPr>
            <w:r>
              <w:rPr>
                <w:rFonts w:hint="eastAsia"/>
              </w:rPr>
              <w:t>Frequency</w:t>
            </w:r>
          </w:p>
        </w:tc>
        <w:tc>
          <w:tcPr>
            <w:tcW w:w="2147" w:type="dxa"/>
            <w:vMerge w:val="restart"/>
            <w:shd w:val="clear" w:color="auto" w:fill="auto"/>
            <w:vAlign w:val="center"/>
          </w:tcPr>
          <w:p w:rsidR="00834539" w:rsidRDefault="00834539" w:rsidP="0084716C">
            <w:pPr>
              <w:overflowPunct/>
              <w:autoSpaceDE/>
              <w:autoSpaceDN/>
              <w:adjustRightInd/>
              <w:spacing w:before="0" w:after="0"/>
              <w:jc w:val="center"/>
              <w:textAlignment w:val="auto"/>
            </w:pPr>
            <w:r>
              <w:t>Aggressor</w:t>
            </w:r>
            <w:r w:rsidRPr="0006666F">
              <w:rPr>
                <w:sz w:val="20"/>
                <w:szCs w:val="20"/>
              </w:rPr>
              <w:t xml:space="preserve"> -&gt;</w:t>
            </w:r>
            <w:r>
              <w:rPr>
                <w:rFonts w:hint="eastAsia"/>
                <w:sz w:val="20"/>
                <w:szCs w:val="20"/>
              </w:rPr>
              <w:t xml:space="preserve"> Victim</w:t>
            </w:r>
          </w:p>
        </w:tc>
        <w:tc>
          <w:tcPr>
            <w:tcW w:w="4906" w:type="dxa"/>
            <w:gridSpan w:val="4"/>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color w:val="000000"/>
                <w:sz w:val="20"/>
                <w:szCs w:val="20"/>
                <w:lang w:val="en-US"/>
              </w:rPr>
              <w:t>C</w:t>
            </w:r>
            <w:r>
              <w:rPr>
                <w:rFonts w:eastAsia="等线" w:hint="eastAsia"/>
                <w:color w:val="000000"/>
                <w:sz w:val="20"/>
                <w:szCs w:val="20"/>
                <w:lang w:val="en-US"/>
              </w:rPr>
              <w:t>onducted i</w:t>
            </w:r>
            <w:r w:rsidRPr="00043817">
              <w:rPr>
                <w:rFonts w:eastAsia="等线"/>
                <w:color w:val="000000"/>
                <w:sz w:val="20"/>
                <w:szCs w:val="20"/>
                <w:lang w:val="en-US"/>
              </w:rPr>
              <w:t>n-band blocking simulation results</w:t>
            </w:r>
            <w:r>
              <w:rPr>
                <w:rFonts w:eastAsia="等线" w:hint="eastAsia"/>
                <w:color w:val="000000"/>
                <w:sz w:val="20"/>
                <w:szCs w:val="20"/>
                <w:lang w:val="en-US"/>
              </w:rPr>
              <w:t xml:space="preserve"> (dBm)</w:t>
            </w:r>
          </w:p>
        </w:tc>
      </w:tr>
      <w:tr w:rsidR="00834539" w:rsidRPr="0006666F" w:rsidTr="0084716C">
        <w:trPr>
          <w:trHeight w:val="296"/>
          <w:jc w:val="center"/>
        </w:trPr>
        <w:tc>
          <w:tcPr>
            <w:tcW w:w="1213"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1261"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2147" w:type="dxa"/>
            <w:vMerge/>
            <w:shd w:val="clear" w:color="auto" w:fill="auto"/>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2553" w:type="dxa"/>
            <w:gridSpan w:val="2"/>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353" w:type="dxa"/>
            <w:gridSpan w:val="2"/>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834539" w:rsidRPr="0006666F" w:rsidTr="0084716C">
        <w:trPr>
          <w:trHeight w:val="296"/>
          <w:jc w:val="center"/>
        </w:trPr>
        <w:tc>
          <w:tcPr>
            <w:tcW w:w="1213"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1261"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2147" w:type="dxa"/>
            <w:vMerge/>
            <w:shd w:val="clear" w:color="auto" w:fill="auto"/>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1298"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834539" w:rsidRPr="0006666F" w:rsidTr="0084716C">
        <w:trPr>
          <w:trHeight w:val="296"/>
          <w:jc w:val="center"/>
        </w:trPr>
        <w:tc>
          <w:tcPr>
            <w:tcW w:w="1213" w:type="dxa"/>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1</w:t>
            </w:r>
          </w:p>
        </w:tc>
        <w:tc>
          <w:tcPr>
            <w:tcW w:w="1261" w:type="dxa"/>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FR1</w:t>
            </w:r>
          </w:p>
        </w:tc>
        <w:tc>
          <w:tcPr>
            <w:tcW w:w="2147" w:type="dxa"/>
            <w:shd w:val="clear" w:color="auto" w:fill="auto"/>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Urban Macro -&gt; Urban Macro</w:t>
            </w:r>
          </w:p>
        </w:tc>
        <w:tc>
          <w:tcPr>
            <w:tcW w:w="1298"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-67.18</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-53.39</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-70.01</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-61.97</w:t>
            </w:r>
          </w:p>
        </w:tc>
      </w:tr>
      <w:tr w:rsidR="00834539" w:rsidRPr="0006666F" w:rsidTr="0084716C">
        <w:trPr>
          <w:trHeight w:val="271"/>
          <w:jc w:val="center"/>
        </w:trPr>
        <w:tc>
          <w:tcPr>
            <w:tcW w:w="1213" w:type="dxa"/>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3</w:t>
            </w:r>
          </w:p>
        </w:tc>
        <w:tc>
          <w:tcPr>
            <w:tcW w:w="1261" w:type="dxa"/>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FR1</w:t>
            </w:r>
          </w:p>
        </w:tc>
        <w:tc>
          <w:tcPr>
            <w:tcW w:w="2147" w:type="dxa"/>
            <w:shd w:val="clear" w:color="auto" w:fill="auto"/>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Indoor -&gt; Indoor</w:t>
            </w:r>
          </w:p>
        </w:tc>
        <w:tc>
          <w:tcPr>
            <w:tcW w:w="1298"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-76.45</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-71.24</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-77.44</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-73.86</w:t>
            </w:r>
          </w:p>
        </w:tc>
      </w:tr>
      <w:tr w:rsidR="00834539" w:rsidRPr="0006666F" w:rsidTr="0084716C">
        <w:trPr>
          <w:trHeight w:val="276"/>
          <w:jc w:val="center"/>
        </w:trPr>
        <w:tc>
          <w:tcPr>
            <w:tcW w:w="1213" w:type="dxa"/>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5</w:t>
            </w:r>
          </w:p>
        </w:tc>
        <w:tc>
          <w:tcPr>
            <w:tcW w:w="1261" w:type="dxa"/>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FR1</w:t>
            </w:r>
          </w:p>
        </w:tc>
        <w:tc>
          <w:tcPr>
            <w:tcW w:w="2147" w:type="dxa"/>
            <w:shd w:val="clear" w:color="auto" w:fill="auto"/>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Micro -&gt; Micro</w:t>
            </w:r>
          </w:p>
        </w:tc>
        <w:tc>
          <w:tcPr>
            <w:tcW w:w="1298"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-58.27</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-49.88</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-48.45</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1A1BB2">
              <w:rPr>
                <w:rFonts w:eastAsia="等线" w:hint="eastAsia"/>
                <w:color w:val="000000" w:themeColor="text1"/>
                <w:sz w:val="20"/>
                <w:szCs w:val="20"/>
                <w:lang w:val="en-US"/>
              </w:rPr>
              <w:t>-40.06</w:t>
            </w:r>
          </w:p>
        </w:tc>
      </w:tr>
    </w:tbl>
    <w:p w:rsidR="00B139C6" w:rsidRDefault="00B139C6" w:rsidP="00B139C6">
      <w:pPr>
        <w:jc w:val="center"/>
        <w:rPr>
          <w:color w:val="000000" w:themeColor="text1"/>
          <w:sz w:val="20"/>
          <w:lang w:val="en-US"/>
        </w:rPr>
      </w:pPr>
      <w:r>
        <w:rPr>
          <w:rFonts w:hint="eastAsia"/>
        </w:rPr>
        <w:t>Table 2:</w:t>
      </w:r>
      <w:r w:rsidRPr="00B23AF1">
        <w:t xml:space="preserve"> </w:t>
      </w:r>
      <w:r w:rsidRPr="001370C7">
        <w:rPr>
          <w:rFonts w:hint="eastAsia"/>
        </w:rPr>
        <w:t xml:space="preserve">SBFD </w:t>
      </w:r>
      <w:r>
        <w:rPr>
          <w:rFonts w:hint="eastAsia"/>
        </w:rPr>
        <w:t>OTA in-band blocking</w:t>
      </w:r>
      <w:r w:rsidRPr="001370C7">
        <w:rPr>
          <w:rFonts w:hint="eastAsia"/>
        </w:rPr>
        <w:t xml:space="preserve"> simulation results</w:t>
      </w:r>
      <w:r>
        <w:rPr>
          <w:rFonts w:hint="eastAsia"/>
        </w:rPr>
        <w:t xml:space="preserve"> </w:t>
      </w:r>
      <w:r w:rsidRPr="00F549CE">
        <w:rPr>
          <w:color w:val="000000" w:themeColor="text1"/>
          <w:sz w:val="20"/>
          <w:lang w:val="en-US"/>
        </w:rPr>
        <w:t>(</w:t>
      </w:r>
      <w:r>
        <w:rPr>
          <w:rFonts w:hint="eastAsia"/>
          <w:color w:val="000000" w:themeColor="text1"/>
          <w:sz w:val="20"/>
          <w:lang w:val="en-US"/>
        </w:rPr>
        <w:t xml:space="preserve">FR2-1, </w:t>
      </w:r>
      <w:r w:rsidRPr="00F549CE">
        <w:rPr>
          <w:color w:val="000000" w:themeColor="text1"/>
          <w:sz w:val="20"/>
          <w:lang w:val="en-US"/>
        </w:rPr>
        <w:t>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61"/>
        <w:gridCol w:w="2148"/>
        <w:gridCol w:w="1297"/>
        <w:gridCol w:w="1255"/>
        <w:gridCol w:w="1174"/>
        <w:gridCol w:w="1179"/>
      </w:tblGrid>
      <w:tr w:rsidR="00834539" w:rsidRPr="0006666F" w:rsidTr="0084716C">
        <w:trPr>
          <w:trHeight w:val="296"/>
          <w:jc w:val="center"/>
        </w:trPr>
        <w:tc>
          <w:tcPr>
            <w:tcW w:w="1213" w:type="dxa"/>
            <w:vMerge w:val="restart"/>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Scenario</w:t>
            </w:r>
          </w:p>
        </w:tc>
        <w:tc>
          <w:tcPr>
            <w:tcW w:w="1261" w:type="dxa"/>
            <w:vMerge w:val="restart"/>
            <w:vAlign w:val="center"/>
          </w:tcPr>
          <w:p w:rsidR="00834539" w:rsidRDefault="00834539" w:rsidP="0084716C">
            <w:pPr>
              <w:overflowPunct/>
              <w:autoSpaceDE/>
              <w:autoSpaceDN/>
              <w:adjustRightInd/>
              <w:spacing w:before="0" w:after="0"/>
              <w:jc w:val="center"/>
              <w:textAlignment w:val="auto"/>
            </w:pPr>
            <w:r>
              <w:rPr>
                <w:rFonts w:hint="eastAsia"/>
              </w:rPr>
              <w:t>Frequency</w:t>
            </w:r>
          </w:p>
        </w:tc>
        <w:tc>
          <w:tcPr>
            <w:tcW w:w="2148" w:type="dxa"/>
            <w:vMerge w:val="restart"/>
            <w:shd w:val="clear" w:color="auto" w:fill="auto"/>
            <w:vAlign w:val="center"/>
          </w:tcPr>
          <w:p w:rsidR="00834539" w:rsidRDefault="00834539" w:rsidP="0084716C">
            <w:pPr>
              <w:overflowPunct/>
              <w:autoSpaceDE/>
              <w:autoSpaceDN/>
              <w:adjustRightInd/>
              <w:spacing w:before="0" w:after="0"/>
              <w:jc w:val="center"/>
              <w:textAlignment w:val="auto"/>
            </w:pPr>
            <w:r>
              <w:t>Aggressor</w:t>
            </w:r>
            <w:r w:rsidRPr="0006666F">
              <w:rPr>
                <w:sz w:val="20"/>
                <w:szCs w:val="20"/>
              </w:rPr>
              <w:t xml:space="preserve"> -&gt;</w:t>
            </w:r>
            <w:r>
              <w:rPr>
                <w:rFonts w:hint="eastAsia"/>
                <w:sz w:val="20"/>
                <w:szCs w:val="20"/>
              </w:rPr>
              <w:t xml:space="preserve"> Victim</w:t>
            </w:r>
          </w:p>
        </w:tc>
        <w:tc>
          <w:tcPr>
            <w:tcW w:w="4905" w:type="dxa"/>
            <w:gridSpan w:val="4"/>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OTA i</w:t>
            </w:r>
            <w:r w:rsidRPr="00043817">
              <w:rPr>
                <w:rFonts w:eastAsia="等线"/>
                <w:color w:val="000000"/>
                <w:sz w:val="20"/>
                <w:szCs w:val="20"/>
                <w:lang w:val="en-US"/>
              </w:rPr>
              <w:t>n-band blocking simulation results</w:t>
            </w:r>
            <w:r>
              <w:rPr>
                <w:rFonts w:eastAsia="等线" w:hint="eastAsia"/>
                <w:color w:val="000000"/>
                <w:sz w:val="20"/>
                <w:szCs w:val="20"/>
                <w:lang w:val="en-US"/>
              </w:rPr>
              <w:t xml:space="preserve"> (dBm)</w:t>
            </w:r>
          </w:p>
        </w:tc>
      </w:tr>
      <w:tr w:rsidR="00834539" w:rsidRPr="0006666F" w:rsidTr="0084716C">
        <w:trPr>
          <w:trHeight w:val="296"/>
          <w:jc w:val="center"/>
        </w:trPr>
        <w:tc>
          <w:tcPr>
            <w:tcW w:w="1213"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1261"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2148" w:type="dxa"/>
            <w:vMerge/>
            <w:shd w:val="clear" w:color="auto" w:fill="auto"/>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2552" w:type="dxa"/>
            <w:gridSpan w:val="2"/>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353" w:type="dxa"/>
            <w:gridSpan w:val="2"/>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834539" w:rsidRPr="0006666F" w:rsidTr="0084716C">
        <w:trPr>
          <w:trHeight w:val="296"/>
          <w:jc w:val="center"/>
        </w:trPr>
        <w:tc>
          <w:tcPr>
            <w:tcW w:w="1213"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1261" w:type="dxa"/>
            <w:vMerge/>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2148" w:type="dxa"/>
            <w:vMerge/>
            <w:shd w:val="clear" w:color="auto" w:fill="auto"/>
            <w:vAlign w:val="center"/>
          </w:tcPr>
          <w:p w:rsidR="00834539" w:rsidRPr="0006666F" w:rsidRDefault="00834539" w:rsidP="0084716C">
            <w:pPr>
              <w:overflowPunct/>
              <w:autoSpaceDE/>
              <w:autoSpaceDN/>
              <w:adjustRightInd/>
              <w:spacing w:before="0" w:after="0"/>
              <w:jc w:val="center"/>
              <w:textAlignment w:val="auto"/>
              <w:rPr>
                <w:sz w:val="20"/>
                <w:szCs w:val="20"/>
              </w:rPr>
            </w:pPr>
          </w:p>
        </w:tc>
        <w:tc>
          <w:tcPr>
            <w:tcW w:w="1297"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834539" w:rsidRPr="0006666F" w:rsidTr="0084716C">
        <w:trPr>
          <w:trHeight w:val="296"/>
          <w:jc w:val="center"/>
        </w:trPr>
        <w:tc>
          <w:tcPr>
            <w:tcW w:w="1213" w:type="dxa"/>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Pr>
                <w:sz w:val="20"/>
                <w:szCs w:val="20"/>
              </w:rPr>
              <w:t>6</w:t>
            </w:r>
          </w:p>
        </w:tc>
        <w:tc>
          <w:tcPr>
            <w:tcW w:w="1261" w:type="dxa"/>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FR</w:t>
            </w:r>
            <w:r>
              <w:rPr>
                <w:sz w:val="20"/>
                <w:szCs w:val="20"/>
              </w:rPr>
              <w:t>2-1</w:t>
            </w:r>
          </w:p>
        </w:tc>
        <w:tc>
          <w:tcPr>
            <w:tcW w:w="2148" w:type="dxa"/>
            <w:shd w:val="clear" w:color="auto" w:fill="auto"/>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Urban Macro -&gt; Urban Macro</w:t>
            </w:r>
          </w:p>
        </w:tc>
        <w:tc>
          <w:tcPr>
            <w:tcW w:w="1297"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-88.68</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-73.56</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-86.84</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-75.47</w:t>
            </w:r>
          </w:p>
        </w:tc>
      </w:tr>
      <w:tr w:rsidR="00834539" w:rsidRPr="0006666F" w:rsidTr="0084716C">
        <w:trPr>
          <w:trHeight w:val="271"/>
          <w:jc w:val="center"/>
        </w:trPr>
        <w:tc>
          <w:tcPr>
            <w:tcW w:w="1213" w:type="dxa"/>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Pr>
                <w:sz w:val="20"/>
                <w:szCs w:val="20"/>
              </w:rPr>
              <w:t>9</w:t>
            </w:r>
          </w:p>
        </w:tc>
        <w:tc>
          <w:tcPr>
            <w:tcW w:w="1261" w:type="dxa"/>
            <w:vAlign w:val="center"/>
          </w:tcPr>
          <w:p w:rsidR="00834539" w:rsidRPr="0006666F" w:rsidRDefault="00834539" w:rsidP="0084716C">
            <w:pPr>
              <w:overflowPunct/>
              <w:autoSpaceDE/>
              <w:autoSpaceDN/>
              <w:adjustRightInd/>
              <w:spacing w:before="0" w:after="0"/>
              <w:jc w:val="center"/>
              <w:textAlignment w:val="auto"/>
              <w:rPr>
                <w:sz w:val="20"/>
                <w:szCs w:val="20"/>
              </w:rPr>
            </w:pPr>
            <w:r w:rsidRPr="0006666F">
              <w:rPr>
                <w:sz w:val="20"/>
                <w:szCs w:val="20"/>
              </w:rPr>
              <w:t>FR</w:t>
            </w:r>
            <w:r>
              <w:rPr>
                <w:sz w:val="20"/>
                <w:szCs w:val="20"/>
              </w:rPr>
              <w:t>2-1</w:t>
            </w:r>
          </w:p>
        </w:tc>
        <w:tc>
          <w:tcPr>
            <w:tcW w:w="2148" w:type="dxa"/>
            <w:shd w:val="clear" w:color="auto" w:fill="auto"/>
            <w:vAlign w:val="center"/>
          </w:tcPr>
          <w:p w:rsidR="00834539" w:rsidRPr="0006666F" w:rsidRDefault="00834539"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Indoor -&gt; Indoor</w:t>
            </w:r>
          </w:p>
        </w:tc>
        <w:tc>
          <w:tcPr>
            <w:tcW w:w="1297"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-88.67</w:t>
            </w:r>
          </w:p>
        </w:tc>
        <w:tc>
          <w:tcPr>
            <w:tcW w:w="1255"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-82.64</w:t>
            </w:r>
          </w:p>
        </w:tc>
        <w:tc>
          <w:tcPr>
            <w:tcW w:w="1174"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-75.67</w:t>
            </w:r>
          </w:p>
        </w:tc>
        <w:tc>
          <w:tcPr>
            <w:tcW w:w="1179" w:type="dxa"/>
            <w:vAlign w:val="center"/>
          </w:tcPr>
          <w:p w:rsidR="00834539" w:rsidRPr="000135F0" w:rsidRDefault="00834539"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-69.64</w:t>
            </w:r>
          </w:p>
        </w:tc>
      </w:tr>
    </w:tbl>
    <w:p w:rsidR="00834539" w:rsidRPr="00834539" w:rsidRDefault="00834539" w:rsidP="00487F8D">
      <w:pPr>
        <w:jc w:val="left"/>
      </w:pPr>
      <w:r w:rsidRPr="00D65CBC">
        <w:t xml:space="preserve">The simulation results </w:t>
      </w:r>
      <w:r>
        <w:rPr>
          <w:rFonts w:hint="eastAsia"/>
        </w:rPr>
        <w:t xml:space="preserve">of in-band blocking </w:t>
      </w:r>
      <w:r w:rsidR="007A001E">
        <w:rPr>
          <w:rFonts w:hint="eastAsia"/>
        </w:rPr>
        <w:t xml:space="preserve">level </w:t>
      </w:r>
      <w:r>
        <w:rPr>
          <w:rFonts w:hint="eastAsia"/>
        </w:rPr>
        <w:t xml:space="preserve">for FR1 and FR2-1 are less than </w:t>
      </w:r>
      <w:r w:rsidR="007A001E">
        <w:rPr>
          <w:rFonts w:hint="eastAsia"/>
        </w:rPr>
        <w:t xml:space="preserve">the </w:t>
      </w:r>
      <w:r w:rsidR="007A001E">
        <w:t>interference</w:t>
      </w:r>
      <w:r w:rsidR="007A001E">
        <w:rPr>
          <w:rFonts w:hint="eastAsia"/>
        </w:rPr>
        <w:t xml:space="preserve"> </w:t>
      </w:r>
      <w:r w:rsidR="007A001E">
        <w:t>signal</w:t>
      </w:r>
      <w:r w:rsidR="007A001E">
        <w:rPr>
          <w:rFonts w:hint="eastAsia"/>
        </w:rPr>
        <w:t xml:space="preserve"> level in </w:t>
      </w:r>
      <w:r>
        <w:rPr>
          <w:rFonts w:hint="eastAsia"/>
        </w:rPr>
        <w:t>existing requirements.</w:t>
      </w:r>
    </w:p>
    <w:p w:rsidR="007A001E" w:rsidRPr="007A001E" w:rsidRDefault="007A001E" w:rsidP="002D1ABA">
      <w:pPr>
        <w:rPr>
          <w:b/>
        </w:rPr>
      </w:pPr>
      <w:r w:rsidRPr="007A001E">
        <w:rPr>
          <w:rFonts w:hint="eastAsia"/>
          <w:b/>
        </w:rPr>
        <w:t>Observation</w:t>
      </w:r>
      <w:r w:rsidR="00487F8D">
        <w:rPr>
          <w:rFonts w:hint="eastAsia"/>
          <w:b/>
        </w:rPr>
        <w:t>1</w:t>
      </w:r>
      <w:r w:rsidRPr="007A001E">
        <w:rPr>
          <w:rFonts w:hint="eastAsia"/>
          <w:b/>
        </w:rPr>
        <w:t xml:space="preserve">: </w:t>
      </w:r>
      <w:r w:rsidRPr="00487F8D">
        <w:rPr>
          <w:rFonts w:hint="eastAsia"/>
        </w:rPr>
        <w:t xml:space="preserve">The </w:t>
      </w:r>
      <w:r w:rsidRPr="00487F8D">
        <w:t>simulation</w:t>
      </w:r>
      <w:r w:rsidRPr="00487F8D">
        <w:rPr>
          <w:rFonts w:hint="eastAsia"/>
        </w:rPr>
        <w:t xml:space="preserve"> shows that </w:t>
      </w:r>
      <w:r w:rsidRPr="00487F8D">
        <w:t xml:space="preserve">the </w:t>
      </w:r>
      <w:r w:rsidRPr="00487F8D">
        <w:rPr>
          <w:rFonts w:hint="eastAsia"/>
        </w:rPr>
        <w:t>inte</w:t>
      </w:r>
      <w:r w:rsidR="00487F8D" w:rsidRPr="00487F8D">
        <w:rPr>
          <w:rFonts w:hint="eastAsia"/>
        </w:rPr>
        <w:t>r</w:t>
      </w:r>
      <w:r w:rsidRPr="00487F8D">
        <w:rPr>
          <w:rFonts w:hint="eastAsia"/>
        </w:rPr>
        <w:t>ference</w:t>
      </w:r>
      <w:r w:rsidRPr="00487F8D">
        <w:t xml:space="preserve"> from </w:t>
      </w:r>
      <w:r w:rsidRPr="00487F8D">
        <w:rPr>
          <w:color w:val="000000" w:themeColor="text1"/>
          <w:sz w:val="20"/>
          <w:lang w:val="en-US"/>
        </w:rPr>
        <w:t>TDD DL to SBFD UL subband</w:t>
      </w:r>
      <w:r w:rsidRPr="00487F8D">
        <w:rPr>
          <w:rFonts w:hint="eastAsia"/>
        </w:rPr>
        <w:t xml:space="preserve"> for FR1 and FR2-1 are less than the </w:t>
      </w:r>
      <w:r w:rsidRPr="00487F8D">
        <w:t>interference</w:t>
      </w:r>
      <w:r w:rsidRPr="00487F8D">
        <w:rPr>
          <w:rFonts w:hint="eastAsia"/>
        </w:rPr>
        <w:t xml:space="preserve"> </w:t>
      </w:r>
      <w:r w:rsidRPr="00487F8D">
        <w:t>signal</w:t>
      </w:r>
      <w:r w:rsidRPr="00487F8D">
        <w:rPr>
          <w:rFonts w:hint="eastAsia"/>
        </w:rPr>
        <w:t xml:space="preserve"> level in existing in-band blocking requirements.</w:t>
      </w:r>
    </w:p>
    <w:p w:rsidR="004D3F18" w:rsidRPr="004D3F18" w:rsidRDefault="002D1ABA" w:rsidP="002A28A2">
      <w:pPr>
        <w:rPr>
          <w:color w:val="FF00FF"/>
        </w:rPr>
      </w:pPr>
      <w:r w:rsidRPr="007A001E">
        <w:rPr>
          <w:rFonts w:hint="eastAsia"/>
          <w:b/>
        </w:rPr>
        <w:t xml:space="preserve">Proposal </w:t>
      </w:r>
      <w:r w:rsidR="00487F8D">
        <w:rPr>
          <w:rFonts w:hint="eastAsia"/>
          <w:b/>
        </w:rPr>
        <w:t>5</w:t>
      </w:r>
      <w:r w:rsidRPr="007A001E">
        <w:rPr>
          <w:b/>
        </w:rPr>
        <w:t xml:space="preserve">: </w:t>
      </w:r>
      <w:r w:rsidRPr="00487F8D">
        <w:t>For FR1</w:t>
      </w:r>
      <w:r w:rsidR="007A001E" w:rsidRPr="00487F8D">
        <w:t xml:space="preserve"> and FR2-1, existing</w:t>
      </w:r>
      <w:r w:rsidRPr="00487F8D">
        <w:t xml:space="preserve"> in-band blocking</w:t>
      </w:r>
      <w:r w:rsidR="00487F8D" w:rsidRPr="00487F8D">
        <w:rPr>
          <w:rFonts w:hint="eastAsia"/>
        </w:rPr>
        <w:t xml:space="preserve"> </w:t>
      </w:r>
      <w:r w:rsidR="007A001E" w:rsidRPr="00487F8D">
        <w:t>can be reused</w:t>
      </w:r>
      <w:r w:rsidR="00834539" w:rsidRPr="00487F8D">
        <w:t>.</w:t>
      </w:r>
      <w:r w:rsidR="002A28A2" w:rsidRPr="00487F8D">
        <w:rPr>
          <w:rFonts w:hint="eastAsia"/>
          <w:color w:val="FF00FF"/>
        </w:rPr>
        <w:t xml:space="preserve"> </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834539" w:rsidRDefault="005C0E05" w:rsidP="00834539">
      <w:pPr>
        <w:rPr>
          <w:rFonts w:hint="eastAsia"/>
          <w:color w:val="000000" w:themeColor="text1"/>
        </w:rPr>
      </w:pPr>
      <w:r w:rsidRPr="008D1002">
        <w:rPr>
          <w:b/>
          <w:color w:val="000000" w:themeColor="text1"/>
        </w:rPr>
        <w:t>Proposal</w:t>
      </w:r>
      <w:r w:rsidRPr="008D1002">
        <w:rPr>
          <w:rFonts w:hint="eastAsia"/>
          <w:b/>
          <w:color w:val="000000" w:themeColor="text1"/>
        </w:rPr>
        <w:t xml:space="preserve"> 1</w:t>
      </w:r>
      <w:r w:rsidRPr="008D1002">
        <w:rPr>
          <w:b/>
          <w:color w:val="000000" w:themeColor="text1"/>
        </w:rPr>
        <w:t>:</w:t>
      </w:r>
      <w:r w:rsidRPr="008D1002">
        <w:rPr>
          <w:rFonts w:hint="eastAsia"/>
          <w:b/>
          <w:color w:val="000000" w:themeColor="text1"/>
        </w:rPr>
        <w:t xml:space="preserve"> </w:t>
      </w:r>
      <w:r w:rsidRPr="008D1002">
        <w:rPr>
          <w:rFonts w:hint="eastAsia"/>
          <w:color w:val="000000" w:themeColor="text1"/>
        </w:rPr>
        <w:t>1.0 dB degradation is agreed for OTA sensitivity requirement.</w:t>
      </w:r>
    </w:p>
    <w:p w:rsidR="005C0E05" w:rsidRPr="00834539" w:rsidRDefault="005C0E05" w:rsidP="005C0E05">
      <w:pPr>
        <w:rPr>
          <w:b/>
          <w:color w:val="000000" w:themeColor="text1"/>
        </w:rPr>
      </w:pPr>
      <w:r w:rsidRPr="00834539">
        <w:rPr>
          <w:b/>
          <w:color w:val="000000" w:themeColor="text1"/>
        </w:rPr>
        <w:t>Proposal</w:t>
      </w:r>
      <w:r w:rsidRPr="00834539">
        <w:rPr>
          <w:rFonts w:hint="eastAsia"/>
          <w:b/>
          <w:color w:val="000000" w:themeColor="text1"/>
        </w:rPr>
        <w:t xml:space="preserve"> </w:t>
      </w:r>
      <w:r>
        <w:rPr>
          <w:rFonts w:hint="eastAsia"/>
          <w:b/>
          <w:color w:val="000000" w:themeColor="text1"/>
        </w:rPr>
        <w:t>2</w:t>
      </w:r>
      <w:r w:rsidRPr="00834539">
        <w:rPr>
          <w:b/>
          <w:color w:val="000000" w:themeColor="text1"/>
        </w:rPr>
        <w:t>:</w:t>
      </w:r>
      <w:r w:rsidRPr="00834539">
        <w:rPr>
          <w:rFonts w:hint="eastAsia"/>
          <w:b/>
          <w:color w:val="000000" w:themeColor="text1"/>
        </w:rPr>
        <w:t xml:space="preserve"> </w:t>
      </w:r>
      <w:r w:rsidRPr="00487F8D">
        <w:rPr>
          <w:rFonts w:hint="eastAsia"/>
          <w:color w:val="000000" w:themeColor="text1"/>
        </w:rPr>
        <w:t>FR1 dynamic r</w:t>
      </w:r>
      <w:r w:rsidRPr="00487F8D">
        <w:rPr>
          <w:color w:val="000000" w:themeColor="text1"/>
        </w:rPr>
        <w:t xml:space="preserve">ange can reuse the </w:t>
      </w:r>
      <w:r w:rsidRPr="00487F8D">
        <w:rPr>
          <w:rFonts w:hint="eastAsia"/>
        </w:rPr>
        <w:t>existing requirements.</w:t>
      </w:r>
    </w:p>
    <w:p w:rsidR="005C0E05" w:rsidRPr="00487F8D" w:rsidRDefault="005C0E05" w:rsidP="005C0E05">
      <w:pPr>
        <w:rPr>
          <w:color w:val="000000" w:themeColor="text1"/>
        </w:rPr>
      </w:pPr>
      <w:r w:rsidRPr="00834539">
        <w:rPr>
          <w:b/>
          <w:color w:val="000000" w:themeColor="text1"/>
        </w:rPr>
        <w:t>Proposal</w:t>
      </w:r>
      <w:r w:rsidRPr="00834539">
        <w:rPr>
          <w:rFonts w:hint="eastAsia"/>
          <w:b/>
          <w:color w:val="000000" w:themeColor="text1"/>
        </w:rPr>
        <w:t xml:space="preserve"> </w:t>
      </w:r>
      <w:r>
        <w:rPr>
          <w:rFonts w:hint="eastAsia"/>
          <w:b/>
          <w:color w:val="000000" w:themeColor="text1"/>
        </w:rPr>
        <w:t>3</w:t>
      </w:r>
      <w:r w:rsidRPr="00834539">
        <w:rPr>
          <w:b/>
          <w:color w:val="000000" w:themeColor="text1"/>
        </w:rPr>
        <w:t>:</w:t>
      </w:r>
      <w:r w:rsidRPr="00834539">
        <w:rPr>
          <w:rFonts w:hint="eastAsia"/>
          <w:b/>
          <w:color w:val="000000" w:themeColor="text1"/>
        </w:rPr>
        <w:t xml:space="preserve"> </w:t>
      </w:r>
      <w:r w:rsidRPr="00487F8D">
        <w:rPr>
          <w:rFonts w:hint="eastAsia"/>
          <w:color w:val="000000" w:themeColor="text1"/>
        </w:rPr>
        <w:t xml:space="preserve">FR2 dynamic </w:t>
      </w:r>
      <w:r w:rsidRPr="00487F8D">
        <w:rPr>
          <w:color w:val="000000" w:themeColor="text1"/>
        </w:rPr>
        <w:t xml:space="preserve">range can reuse the </w:t>
      </w:r>
      <w:r w:rsidRPr="00487F8D">
        <w:rPr>
          <w:rFonts w:hint="eastAsia"/>
        </w:rPr>
        <w:t>existing requirements.</w:t>
      </w:r>
    </w:p>
    <w:p w:rsidR="005C0E05" w:rsidRPr="008D1002" w:rsidRDefault="005C0E05" w:rsidP="005C0E05">
      <w:pPr>
        <w:rPr>
          <w:b/>
          <w:color w:val="000000" w:themeColor="text1"/>
        </w:rPr>
      </w:pPr>
      <w:r w:rsidRPr="008D1002">
        <w:rPr>
          <w:b/>
          <w:color w:val="000000" w:themeColor="text1"/>
        </w:rPr>
        <w:t>Proposal</w:t>
      </w:r>
      <w:r w:rsidRPr="008D1002">
        <w:rPr>
          <w:rFonts w:hint="eastAsia"/>
          <w:b/>
          <w:color w:val="000000" w:themeColor="text1"/>
        </w:rPr>
        <w:t xml:space="preserve"> </w:t>
      </w:r>
      <w:r>
        <w:rPr>
          <w:rFonts w:hint="eastAsia"/>
          <w:b/>
          <w:color w:val="000000" w:themeColor="text1"/>
        </w:rPr>
        <w:t>4</w:t>
      </w:r>
      <w:r w:rsidRPr="008D1002">
        <w:rPr>
          <w:rFonts w:hint="eastAsia"/>
          <w:b/>
          <w:color w:val="000000" w:themeColor="text1"/>
        </w:rPr>
        <w:t xml:space="preserve">: </w:t>
      </w:r>
      <w:r>
        <w:rPr>
          <w:rFonts w:hint="eastAsia"/>
          <w:color w:val="000000" w:themeColor="text1"/>
        </w:rPr>
        <w:t xml:space="preserve">The </w:t>
      </w:r>
      <w:r w:rsidRPr="004D3A52">
        <w:rPr>
          <w:szCs w:val="24"/>
        </w:rPr>
        <w:t>OTA sensitivity degradation</w:t>
      </w:r>
      <w:r>
        <w:rPr>
          <w:rFonts w:hint="eastAsia"/>
          <w:szCs w:val="24"/>
        </w:rPr>
        <w:t xml:space="preserve"> should be taken into </w:t>
      </w:r>
      <w:r>
        <w:rPr>
          <w:szCs w:val="24"/>
        </w:rPr>
        <w:t>account</w:t>
      </w:r>
      <w:r>
        <w:rPr>
          <w:rFonts w:hint="eastAsia"/>
          <w:szCs w:val="24"/>
        </w:rPr>
        <w:t xml:space="preserve"> </w:t>
      </w:r>
      <w:r>
        <w:rPr>
          <w:szCs w:val="24"/>
        </w:rPr>
        <w:t>for the</w:t>
      </w:r>
      <w:r>
        <w:rPr>
          <w:rFonts w:hint="eastAsia"/>
          <w:szCs w:val="24"/>
        </w:rPr>
        <w:t xml:space="preserve"> baseline REFSENS for ACS requirement.</w:t>
      </w:r>
    </w:p>
    <w:p w:rsidR="005C0E05" w:rsidRPr="007A001E" w:rsidRDefault="005C0E05" w:rsidP="005C0E05">
      <w:pPr>
        <w:rPr>
          <w:b/>
        </w:rPr>
      </w:pPr>
      <w:r w:rsidRPr="007A001E">
        <w:rPr>
          <w:rFonts w:hint="eastAsia"/>
          <w:b/>
        </w:rPr>
        <w:t>Observation</w:t>
      </w:r>
      <w:r>
        <w:rPr>
          <w:rFonts w:hint="eastAsia"/>
          <w:b/>
        </w:rPr>
        <w:t>1</w:t>
      </w:r>
      <w:r w:rsidRPr="007A001E">
        <w:rPr>
          <w:rFonts w:hint="eastAsia"/>
          <w:b/>
        </w:rPr>
        <w:t xml:space="preserve">: </w:t>
      </w:r>
      <w:r w:rsidRPr="00487F8D">
        <w:rPr>
          <w:rFonts w:hint="eastAsia"/>
        </w:rPr>
        <w:t xml:space="preserve">The </w:t>
      </w:r>
      <w:r w:rsidRPr="00487F8D">
        <w:t>simulation</w:t>
      </w:r>
      <w:r w:rsidRPr="00487F8D">
        <w:rPr>
          <w:rFonts w:hint="eastAsia"/>
        </w:rPr>
        <w:t xml:space="preserve"> shows that </w:t>
      </w:r>
      <w:r w:rsidRPr="00487F8D">
        <w:t xml:space="preserve">the </w:t>
      </w:r>
      <w:r w:rsidRPr="00487F8D">
        <w:rPr>
          <w:rFonts w:hint="eastAsia"/>
        </w:rPr>
        <w:t>interference</w:t>
      </w:r>
      <w:r w:rsidRPr="00487F8D">
        <w:t xml:space="preserve"> from </w:t>
      </w:r>
      <w:r w:rsidRPr="00487F8D">
        <w:rPr>
          <w:color w:val="000000" w:themeColor="text1"/>
          <w:sz w:val="20"/>
          <w:lang w:val="en-US"/>
        </w:rPr>
        <w:t>TDD DL to SBFD UL subband</w:t>
      </w:r>
      <w:r w:rsidRPr="00487F8D">
        <w:rPr>
          <w:rFonts w:hint="eastAsia"/>
        </w:rPr>
        <w:t xml:space="preserve"> for FR1 and FR2-1 are less than the </w:t>
      </w:r>
      <w:r w:rsidRPr="00487F8D">
        <w:t>interference</w:t>
      </w:r>
      <w:r w:rsidRPr="00487F8D">
        <w:rPr>
          <w:rFonts w:hint="eastAsia"/>
        </w:rPr>
        <w:t xml:space="preserve"> </w:t>
      </w:r>
      <w:r w:rsidRPr="00487F8D">
        <w:t>signal</w:t>
      </w:r>
      <w:r w:rsidRPr="00487F8D">
        <w:rPr>
          <w:rFonts w:hint="eastAsia"/>
        </w:rPr>
        <w:t xml:space="preserve"> level in existing in-band blocking requirements.</w:t>
      </w:r>
    </w:p>
    <w:p w:rsidR="005C0E05" w:rsidRPr="005C0E05" w:rsidRDefault="005C0E05" w:rsidP="00834539">
      <w:pPr>
        <w:rPr>
          <w:b/>
        </w:rPr>
      </w:pPr>
      <w:r w:rsidRPr="007A001E">
        <w:rPr>
          <w:rFonts w:hint="eastAsia"/>
          <w:b/>
        </w:rPr>
        <w:t xml:space="preserve">Proposal </w:t>
      </w:r>
      <w:r>
        <w:rPr>
          <w:rFonts w:hint="eastAsia"/>
          <w:b/>
        </w:rPr>
        <w:t>5</w:t>
      </w:r>
      <w:r w:rsidRPr="007A001E">
        <w:rPr>
          <w:b/>
        </w:rPr>
        <w:t xml:space="preserve">: </w:t>
      </w:r>
      <w:r w:rsidRPr="00487F8D">
        <w:t>For FR1 and FR2-1, existing in-band blocking</w:t>
      </w:r>
      <w:r w:rsidRPr="00487F8D">
        <w:rPr>
          <w:rFonts w:hint="eastAsia"/>
        </w:rPr>
        <w:t xml:space="preserve"> </w:t>
      </w:r>
      <w:r w:rsidRPr="00487F8D">
        <w:t>can be reused.</w:t>
      </w:r>
      <w:r w:rsidRPr="00487F8D">
        <w:rPr>
          <w:rFonts w:hint="eastAsia"/>
          <w:color w:val="FF00FF"/>
        </w:rPr>
        <w:t xml:space="preserve"> </w:t>
      </w:r>
      <w:bookmarkStart w:id="2" w:name="_GoBack"/>
      <w:bookmarkEnd w:id="2"/>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FF1BDF" w:rsidRDefault="008F43CD" w:rsidP="00FF1BDF">
      <w:pPr>
        <w:rPr>
          <w:iCs/>
          <w:color w:val="000000" w:themeColor="text1"/>
        </w:rPr>
      </w:pPr>
      <w:r>
        <w:rPr>
          <w:rFonts w:hint="eastAsia"/>
          <w:color w:val="000000" w:themeColor="text1"/>
        </w:rPr>
        <w:t xml:space="preserve">[1] </w:t>
      </w:r>
      <w:r w:rsidR="00FF1BDF" w:rsidRPr="00FF1BDF">
        <w:rPr>
          <w:color w:val="000000" w:themeColor="text1"/>
        </w:rPr>
        <w:t>R4-2409958</w:t>
      </w:r>
      <w:r w:rsidR="00FF1BDF">
        <w:rPr>
          <w:rFonts w:hint="eastAsia"/>
          <w:color w:val="000000" w:themeColor="text1"/>
        </w:rPr>
        <w:t xml:space="preserve">, </w:t>
      </w:r>
      <w:r w:rsidR="00FF1BDF">
        <w:rPr>
          <w:color w:val="000000" w:themeColor="text1"/>
        </w:rPr>
        <w:t>“</w:t>
      </w:r>
      <w:r w:rsidR="00FF1BDF" w:rsidRPr="00FF1BDF">
        <w:rPr>
          <w:color w:val="000000" w:themeColor="text1"/>
        </w:rPr>
        <w:t>Way Forward for [111</w:t>
      </w:r>
      <w:proofErr w:type="gramStart"/>
      <w:r w:rsidR="00FF1BDF" w:rsidRPr="00FF1BDF">
        <w:rPr>
          <w:color w:val="000000" w:themeColor="text1"/>
        </w:rPr>
        <w:t>][</w:t>
      </w:r>
      <w:proofErr w:type="gramEnd"/>
      <w:r w:rsidR="00FF1BDF" w:rsidRPr="00FF1BDF">
        <w:rPr>
          <w:color w:val="000000" w:themeColor="text1"/>
        </w:rPr>
        <w:t>313] NR_duplex_evo</w:t>
      </w:r>
      <w:r w:rsidR="00FF1BDF">
        <w:rPr>
          <w:color w:val="000000" w:themeColor="text1"/>
        </w:rPr>
        <w:t>”</w:t>
      </w:r>
      <w:r w:rsidR="00FF1BDF">
        <w:rPr>
          <w:rFonts w:hint="eastAsia"/>
          <w:color w:val="000000" w:themeColor="text1"/>
        </w:rPr>
        <w:t xml:space="preserve">, </w:t>
      </w:r>
      <w:r w:rsidR="00487F8D" w:rsidRPr="00F44998">
        <w:rPr>
          <w:color w:val="000000" w:themeColor="text1"/>
        </w:rPr>
        <w:t>Samsung</w:t>
      </w:r>
      <w:r w:rsidR="00487F8D">
        <w:rPr>
          <w:rFonts w:hint="eastAsia"/>
          <w:iCs/>
          <w:color w:val="000000" w:themeColor="text1"/>
        </w:rPr>
        <w:t xml:space="preserve">, </w:t>
      </w:r>
      <w:r w:rsidR="00FF1BDF">
        <w:rPr>
          <w:rFonts w:hint="eastAsia"/>
          <w:iCs/>
          <w:color w:val="000000" w:themeColor="text1"/>
        </w:rPr>
        <w:t>RAN4#111</w:t>
      </w:r>
    </w:p>
    <w:p w:rsidR="00C71A96" w:rsidRDefault="00C71A96" w:rsidP="00FF1BDF">
      <w:pPr>
        <w:rPr>
          <w:iCs/>
          <w:color w:val="000000" w:themeColor="text1"/>
        </w:rPr>
      </w:pPr>
      <w:r>
        <w:rPr>
          <w:rFonts w:hint="eastAsia"/>
          <w:color w:val="000000" w:themeColor="text1"/>
        </w:rPr>
        <w:t xml:space="preserve">[2] </w:t>
      </w:r>
      <w:r w:rsidRPr="00C71A96">
        <w:rPr>
          <w:color w:val="000000" w:themeColor="text1"/>
        </w:rPr>
        <w:t>R4-2410108</w:t>
      </w:r>
      <w:r>
        <w:rPr>
          <w:rFonts w:hint="eastAsia"/>
          <w:color w:val="000000" w:themeColor="text1"/>
        </w:rPr>
        <w:t>,</w:t>
      </w:r>
      <w:r w:rsidRPr="00C71A96">
        <w:rPr>
          <w:color w:val="000000" w:themeColor="text1"/>
        </w:rPr>
        <w:t xml:space="preserve"> </w:t>
      </w:r>
      <w:r>
        <w:rPr>
          <w:color w:val="000000" w:themeColor="text1"/>
        </w:rPr>
        <w:t>“</w:t>
      </w:r>
      <w:r w:rsidRPr="00C71A96">
        <w:rPr>
          <w:color w:val="000000" w:themeColor="text1"/>
        </w:rPr>
        <w:t>Topic summary for [111</w:t>
      </w:r>
      <w:proofErr w:type="gramStart"/>
      <w:r w:rsidRPr="00C71A96">
        <w:rPr>
          <w:color w:val="000000" w:themeColor="text1"/>
        </w:rPr>
        <w:t>][</w:t>
      </w:r>
      <w:proofErr w:type="gramEnd"/>
      <w:r w:rsidRPr="00C71A96">
        <w:rPr>
          <w:color w:val="000000" w:themeColor="text1"/>
        </w:rPr>
        <w:t>313] NR_duplex_evo</w:t>
      </w:r>
      <w:r>
        <w:rPr>
          <w:color w:val="000000" w:themeColor="text1"/>
        </w:rPr>
        <w:t>”</w:t>
      </w:r>
      <w:r>
        <w:rPr>
          <w:rFonts w:hint="eastAsia"/>
          <w:color w:val="000000" w:themeColor="text1"/>
        </w:rPr>
        <w:t xml:space="preserve">, </w:t>
      </w:r>
      <w:r w:rsidR="00487F8D" w:rsidRPr="00F44998">
        <w:rPr>
          <w:color w:val="000000" w:themeColor="text1"/>
        </w:rPr>
        <w:t>Samsung</w:t>
      </w:r>
      <w:r w:rsidR="00487F8D">
        <w:rPr>
          <w:rFonts w:hint="eastAsia"/>
          <w:color w:val="000000" w:themeColor="text1"/>
        </w:rPr>
        <w:t>,</w:t>
      </w:r>
      <w:r w:rsidR="00487F8D">
        <w:rPr>
          <w:rFonts w:hint="eastAsia"/>
          <w:iCs/>
          <w:color w:val="000000" w:themeColor="text1"/>
        </w:rPr>
        <w:t xml:space="preserve"> </w:t>
      </w:r>
      <w:r>
        <w:rPr>
          <w:rFonts w:hint="eastAsia"/>
          <w:iCs/>
          <w:color w:val="000000" w:themeColor="text1"/>
        </w:rPr>
        <w:t>RAN4#111</w:t>
      </w:r>
    </w:p>
    <w:p w:rsidR="005429C6" w:rsidRPr="008368BE" w:rsidRDefault="005429C6" w:rsidP="00FF1BDF">
      <w:pPr>
        <w:rPr>
          <w:color w:val="000000" w:themeColor="text1"/>
        </w:rPr>
      </w:pPr>
      <w:r>
        <w:rPr>
          <w:rFonts w:hint="eastAsia"/>
          <w:iCs/>
          <w:color w:val="000000" w:themeColor="text1"/>
        </w:rPr>
        <w:t xml:space="preserve">[3] </w:t>
      </w:r>
      <w:r w:rsidR="00B139C6" w:rsidRPr="00B139C6">
        <w:rPr>
          <w:iCs/>
          <w:color w:val="000000" w:themeColor="text1"/>
        </w:rPr>
        <w:t>R4-2411083</w:t>
      </w:r>
      <w:r>
        <w:rPr>
          <w:rFonts w:hint="eastAsia"/>
          <w:iCs/>
          <w:color w:val="000000" w:themeColor="text1"/>
        </w:rPr>
        <w:t xml:space="preserve">, </w:t>
      </w:r>
      <w:r>
        <w:rPr>
          <w:iCs/>
          <w:color w:val="000000" w:themeColor="text1"/>
        </w:rPr>
        <w:t>“</w:t>
      </w:r>
      <w:r w:rsidR="00D27387" w:rsidRPr="00D27387">
        <w:rPr>
          <w:iCs/>
          <w:color w:val="000000" w:themeColor="text1"/>
          <w:lang w:val="en-US"/>
        </w:rPr>
        <w:t>SBFD in-band blocking and dynamic range simulation results</w:t>
      </w:r>
      <w:r>
        <w:rPr>
          <w:iCs/>
          <w:color w:val="000000" w:themeColor="text1"/>
        </w:rPr>
        <w:t>”</w:t>
      </w:r>
      <w:r>
        <w:rPr>
          <w:rFonts w:hint="eastAsia"/>
          <w:iCs/>
          <w:color w:val="000000" w:themeColor="text1"/>
        </w:rPr>
        <w:t xml:space="preserve">, </w:t>
      </w:r>
      <w:r w:rsidR="00487F8D">
        <w:rPr>
          <w:rFonts w:hint="eastAsia"/>
          <w:iCs/>
          <w:color w:val="000000" w:themeColor="text1"/>
        </w:rPr>
        <w:t xml:space="preserve">CATT, </w:t>
      </w:r>
      <w:r>
        <w:rPr>
          <w:rFonts w:hint="eastAsia"/>
          <w:iCs/>
          <w:color w:val="000000" w:themeColor="text1"/>
        </w:rPr>
        <w:t>RAN4#112</w:t>
      </w:r>
    </w:p>
    <w:sectPr w:rsidR="005429C6" w:rsidRPr="008368B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FDD" w:rsidRDefault="00B30FDD" w:rsidP="0095591C">
      <w:pPr>
        <w:spacing w:after="60"/>
        <w:ind w:left="210"/>
      </w:pPr>
      <w:r>
        <w:separator/>
      </w:r>
    </w:p>
  </w:endnote>
  <w:endnote w:type="continuationSeparator" w:id="0">
    <w:p w:rsidR="00B30FDD" w:rsidRDefault="00B30FD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C0E0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FDD" w:rsidRDefault="00B30FDD" w:rsidP="0095591C">
      <w:pPr>
        <w:spacing w:after="60"/>
        <w:ind w:left="210"/>
      </w:pPr>
      <w:r>
        <w:separator/>
      </w:r>
    </w:p>
  </w:footnote>
  <w:footnote w:type="continuationSeparator" w:id="0">
    <w:p w:rsidR="00B30FDD" w:rsidRDefault="00B30FD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7">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1"/>
  </w:num>
  <w:num w:numId="7">
    <w:abstractNumId w:val="3"/>
  </w:num>
  <w:num w:numId="8">
    <w:abstractNumId w:val="13"/>
  </w:num>
  <w:num w:numId="9">
    <w:abstractNumId w:val="9"/>
  </w:num>
  <w:num w:numId="10">
    <w:abstractNumId w:val="20"/>
  </w:num>
  <w:num w:numId="11">
    <w:abstractNumId w:val="22"/>
  </w:num>
  <w:num w:numId="12">
    <w:abstractNumId w:val="23"/>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4"/>
  </w:num>
  <w:num w:numId="20">
    <w:abstractNumId w:val="6"/>
  </w:num>
  <w:num w:numId="21">
    <w:abstractNumId w:val="17"/>
  </w:num>
  <w:num w:numId="22">
    <w:abstractNumId w:val="16"/>
  </w:num>
  <w:num w:numId="23">
    <w:abstractNumId w:val="17"/>
  </w:num>
  <w:num w:numId="24">
    <w:abstractNumId w:val="1"/>
  </w:num>
  <w:num w:numId="2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5D6"/>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9DD"/>
    <w:rsid w:val="00247CD6"/>
    <w:rsid w:val="00247D4B"/>
    <w:rsid w:val="00247EEB"/>
    <w:rsid w:val="002504FB"/>
    <w:rsid w:val="00250C8C"/>
    <w:rsid w:val="0025181C"/>
    <w:rsid w:val="002519C5"/>
    <w:rsid w:val="00251A3E"/>
    <w:rsid w:val="002525DF"/>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6FA"/>
    <w:rsid w:val="002D2B52"/>
    <w:rsid w:val="002D32A0"/>
    <w:rsid w:val="002D32E6"/>
    <w:rsid w:val="002D375A"/>
    <w:rsid w:val="002D3D37"/>
    <w:rsid w:val="002D3DB4"/>
    <w:rsid w:val="002D4261"/>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731"/>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40233"/>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787"/>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C7E59"/>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E67"/>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37F21"/>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DFC"/>
    <w:rsid w:val="00D2616A"/>
    <w:rsid w:val="00D269FA"/>
    <w:rsid w:val="00D26BEB"/>
    <w:rsid w:val="00D2701A"/>
    <w:rsid w:val="00D27387"/>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7C6"/>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3BFA"/>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AE433-85A2-44BC-A18A-2EE73749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cp:lastPrinted>2007-04-24T00:59:00Z</cp:lastPrinted>
  <dcterms:created xsi:type="dcterms:W3CDTF">2024-08-09T10:31:00Z</dcterms:created>
  <dcterms:modified xsi:type="dcterms:W3CDTF">2024-08-09T12:41:00Z</dcterms:modified>
</cp:coreProperties>
</file>